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right"/>
        <w:rPr>
          <w:rFonts w:ascii="Trebuchet MS" w:hAnsi="Trebuchet MS"/>
          <w:b/>
          <w:color w:val="000000"/>
        </w:rPr>
      </w:pPr>
      <w:r w:rsidRPr="00980378">
        <w:rPr>
          <w:rFonts w:ascii="Trebuchet MS" w:hAnsi="Trebuchet MS"/>
          <w:b/>
          <w:color w:val="000000"/>
        </w:rPr>
        <w:t>Консультация для родителей</w:t>
      </w:r>
    </w:p>
    <w:p w:rsidR="00980378" w:rsidRP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right"/>
        <w:rPr>
          <w:rFonts w:ascii="Trebuchet MS" w:hAnsi="Trebuchet MS"/>
          <w:b/>
          <w:color w:val="000000"/>
        </w:rPr>
      </w:pPr>
    </w:p>
    <w:p w:rsidR="00980378" w:rsidRP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center"/>
        <w:rPr>
          <w:rFonts w:ascii="Trebuchet MS" w:hAnsi="Trebuchet MS"/>
          <w:b/>
          <w:color w:val="000000"/>
        </w:rPr>
      </w:pPr>
      <w:r w:rsidRPr="00980378">
        <w:rPr>
          <w:rFonts w:ascii="Trebuchet MS" w:hAnsi="Trebuchet MS"/>
          <w:b/>
          <w:color w:val="000000"/>
        </w:rPr>
        <w:t>Тема: «Как сформировать основы здорового образа жизни у детей дошкольного возраста»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center"/>
        <w:rPr>
          <w:rFonts w:ascii="Trebuchet MS" w:hAnsi="Trebuchet MS"/>
          <w:b/>
          <w:color w:val="000000"/>
        </w:rPr>
      </w:pP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center"/>
        <w:rPr>
          <w:rFonts w:ascii="Trebuchet MS" w:hAnsi="Trebuchet MS"/>
          <w:b/>
          <w:color w:val="000000"/>
        </w:rPr>
      </w:pPr>
      <w:r>
        <w:rPr>
          <w:noProof/>
        </w:rPr>
        <w:drawing>
          <wp:inline distT="0" distB="0" distL="0" distR="0">
            <wp:extent cx="2905125" cy="1571625"/>
            <wp:effectExtent l="0" t="0" r="9525" b="9525"/>
            <wp:docPr id="1" name="Рисунок 1" descr="https://encrypted-tbn3.gstatic.com/images?q=tbn:ANd9GcRM_oFDFYeGlWuMjLHWNSxHkyimAYN8FuLq7P0lZCuE7ieepS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M_oFDFYeGlWuMjLHWNSxHkyimAYN8FuLq7P0lZCuE7ieepSn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 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</w:t>
      </w:r>
      <w:proofErr w:type="gramStart"/>
      <w:r>
        <w:rPr>
          <w:rFonts w:ascii="Trebuchet MS" w:hAnsi="Trebuchet MS"/>
          <w:color w:val="000000"/>
        </w:rPr>
        <w:t>е-</w:t>
      </w:r>
      <w:proofErr w:type="gramEnd"/>
      <w:r>
        <w:rPr>
          <w:rFonts w:ascii="Trebuchet MS" w:hAnsi="Trebuchet MS"/>
          <w:color w:val="000000"/>
        </w:rPr>
        <w:t xml:space="preserve"> это состояние полного физического, психического и социального благополучия, а не просто отсутствие болезней или физических дефектов”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>
        <w:rPr>
          <w:rFonts w:ascii="Trebuchet MS" w:hAnsi="Trebuchet MS"/>
          <w:color w:val="000000"/>
        </w:rPr>
        <w:t>Громбахом</w:t>
      </w:r>
      <w:proofErr w:type="spellEnd"/>
      <w:r>
        <w:rPr>
          <w:rFonts w:ascii="Trebuchet MS" w:hAnsi="Trebuchet MS"/>
          <w:color w:val="000000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досуговая, а также прием пищи и двигательная активность и др.</w:t>
      </w:r>
      <w:proofErr w:type="gramStart"/>
      <w:r>
        <w:rPr>
          <w:rFonts w:ascii="Trebuchet MS" w:hAnsi="Trebuchet MS"/>
          <w:color w:val="000000"/>
        </w:rPr>
        <w:t xml:space="preserve"> )</w:t>
      </w:r>
      <w:proofErr w:type="gramEnd"/>
      <w:r>
        <w:rPr>
          <w:rFonts w:ascii="Trebuchet MS" w:hAnsi="Trebuchet MS"/>
          <w:color w:val="000000"/>
        </w:rPr>
        <w:t xml:space="preserve">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жизни, передающиеся вновь приходящим в коллектив, социальную </w:t>
      </w:r>
      <w:r>
        <w:rPr>
          <w:rFonts w:ascii="Trebuchet MS" w:hAnsi="Trebuchet MS"/>
          <w:color w:val="000000"/>
        </w:rPr>
        <w:lastRenderedPageBreak/>
        <w:t>общность правила, нормы и стереотипы поведения, действий, общения людей, соблюдение которых стало общественной потребностью каждого.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Создание традиций - это долговременный процесс, требующий порою смены не одного поколения. Ведь важно не только накапливать знания, но и находить им практическое и постоянное применение на уровне естественных потребностей, привычек, привязанностей. Недостаточно знать и понимать, важно жить этим.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Создание традиций ЗОЖ - это то, что должно лежать в основе </w:t>
      </w:r>
      <w:proofErr w:type="spellStart"/>
      <w:r>
        <w:rPr>
          <w:rFonts w:ascii="Trebuchet MS" w:hAnsi="Trebuchet MS"/>
          <w:color w:val="000000"/>
        </w:rPr>
        <w:t>валеологической</w:t>
      </w:r>
      <w:proofErr w:type="spellEnd"/>
      <w:r>
        <w:rPr>
          <w:rFonts w:ascii="Trebuchet MS" w:hAnsi="Trebuchet MS"/>
          <w:color w:val="000000"/>
        </w:rPr>
        <w:t xml:space="preserve"> работы в образовательных учреждениях, и то, к чему нужно стремиться в конечном итоге.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>
        <w:rPr>
          <w:rFonts w:ascii="Trebuchet MS" w:hAnsi="Trebuchet MS"/>
          <w:color w:val="000000"/>
        </w:rPr>
        <w:t>валеологического</w:t>
      </w:r>
      <w:proofErr w:type="spellEnd"/>
      <w:r>
        <w:rPr>
          <w:rFonts w:ascii="Trebuchet MS" w:hAnsi="Trebuchet MS"/>
          <w:color w:val="000000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Зачастую у детей отсутствует заинтересованность в занятиях оздоровительного характера. Это  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детьми важно помнить и соблюдать заповеди, сформулированные гениальным русским режиссером К. С. Станиславским: </w:t>
      </w:r>
      <w:proofErr w:type="gramStart"/>
      <w:r>
        <w:rPr>
          <w:rFonts w:ascii="Trebuchet MS" w:hAnsi="Trebuchet MS"/>
          <w:color w:val="000000"/>
        </w:rPr>
        <w:t>трудное</w:t>
      </w:r>
      <w:proofErr w:type="gramEnd"/>
      <w:r>
        <w:rPr>
          <w:rFonts w:ascii="Trebuchet MS" w:hAnsi="Trebuchet MS"/>
          <w:color w:val="000000"/>
        </w:rPr>
        <w:t xml:space="preserve"> надо сделать привычным, а привычное - легким и приятным.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proofErr w:type="gramStart"/>
      <w:r>
        <w:rPr>
          <w:rFonts w:ascii="Trebuchet MS" w:hAnsi="Trebuchet MS"/>
          <w:color w:val="000000"/>
        </w:rPr>
        <w:lastRenderedPageBreak/>
        <w:t>Исходя из этого занятия оздоровительно-педагогического характера должны</w:t>
      </w:r>
      <w:proofErr w:type="gramEnd"/>
      <w:r>
        <w:rPr>
          <w:rFonts w:ascii="Trebuchet MS" w:hAnsi="Trebuchet MS"/>
          <w:color w:val="000000"/>
        </w:rPr>
        <w:t xml:space="preserve">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 для всего детского сада).</w:t>
      </w:r>
    </w:p>
    <w:p w:rsidR="00980378" w:rsidRDefault="00980378" w:rsidP="00980378">
      <w:pPr>
        <w:pStyle w:val="a3"/>
        <w:shd w:val="clear" w:color="auto" w:fill="FFFF99"/>
        <w:spacing w:before="0" w:beforeAutospacing="0" w:after="75" w:afterAutospacing="0" w:line="360" w:lineRule="atLeast"/>
        <w:ind w:firstLine="720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Купить  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врачей, учителей и др.</w:t>
      </w:r>
      <w:proofErr w:type="gramStart"/>
      <w:r>
        <w:rPr>
          <w:rFonts w:ascii="Trebuchet MS" w:hAnsi="Trebuchet MS"/>
          <w:color w:val="000000"/>
        </w:rPr>
        <w:t xml:space="preserve"> )</w:t>
      </w:r>
      <w:proofErr w:type="gramEnd"/>
      <w:r>
        <w:rPr>
          <w:rFonts w:ascii="Trebuchet MS" w:hAnsi="Trebuchet MS"/>
          <w:color w:val="000000"/>
        </w:rPr>
        <w:t>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B94D0C" w:rsidRDefault="00980378" w:rsidP="00980378">
      <w:pPr>
        <w:jc w:val="center"/>
      </w:pPr>
      <w:r>
        <w:rPr>
          <w:noProof/>
          <w:lang w:eastAsia="ru-RU"/>
        </w:rPr>
        <w:drawing>
          <wp:inline distT="0" distB="0" distL="0" distR="0" wp14:anchorId="15C8421A" wp14:editId="2966BC38">
            <wp:extent cx="2647950" cy="1724025"/>
            <wp:effectExtent l="0" t="0" r="0" b="9525"/>
            <wp:docPr id="2" name="Рисунок 2" descr="Картинки по запросу картинки формирование здорового образа жизни до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формирование здорового образа жизни до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4"/>
    <w:rsid w:val="00980378"/>
    <w:rsid w:val="00AB1A54"/>
    <w:rsid w:val="00B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787</Words>
  <Characters>4487</Characters>
  <Application>Microsoft Office Word</Application>
  <DocSecurity>0</DocSecurity>
  <Lines>37</Lines>
  <Paragraphs>10</Paragraphs>
  <ScaleCrop>false</ScaleCrop>
  <Company>Krokoz™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2015-03-30T08:18:00Z</dcterms:created>
  <dcterms:modified xsi:type="dcterms:W3CDTF">2015-03-30T08:25:00Z</dcterms:modified>
</cp:coreProperties>
</file>